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1FE" w:rsidRDefault="001021FE">
      <w:pPr>
        <w:jc w:val="center"/>
        <w:rPr>
          <w:b/>
        </w:rPr>
      </w:pPr>
      <w:bookmarkStart w:id="0" w:name="_GoBack"/>
      <w:bookmarkEnd w:id="0"/>
    </w:p>
    <w:p w:rsidR="001021FE" w:rsidRDefault="00B62732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UNIVERSITY FACULTY OF MEDICINE</w:t>
      </w:r>
    </w:p>
    <w:p w:rsidR="001021FE" w:rsidRDefault="00B62732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UNDERGRADUATE PROGRAM </w:t>
      </w:r>
      <w:r>
        <w:rPr>
          <w:rFonts w:ascii="Times New Roman" w:eastAsia="Times New Roman" w:hAnsi="Times New Roman" w:cs="Times New Roman"/>
          <w:b/>
        </w:rPr>
        <w:br/>
        <w:t>2023-2024 ACADEMIC YEAR</w:t>
      </w:r>
    </w:p>
    <w:p w:rsidR="001021FE" w:rsidRDefault="00B62732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EDUCATIONAL INFORMATION PACKAGE</w:t>
      </w: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1021FE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1021FE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Dermatology Clerkship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MED 511</w:t>
            </w:r>
          </w:p>
        </w:tc>
      </w:tr>
      <w:tr w:rsidR="001021FE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Level of the 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1021FE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 w:rsidP="00AC340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Face to face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1021FE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Laboratuary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Maltepe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1021FE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MED 100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MED 200</w:t>
            </w:r>
          </w:p>
          <w:p w:rsidR="001021FE" w:rsidRDefault="00B62732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MED 300</w:t>
            </w:r>
          </w:p>
          <w:p w:rsidR="001021FE" w:rsidRDefault="00B62732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All courses in Phase 4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1021FE" w:rsidRDefault="00B62732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Concurrent Requirements:</w:t>
            </w:r>
          </w:p>
          <w:p w:rsidR="001021FE" w:rsidRDefault="00B62732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:rsidR="001021FE" w:rsidRDefault="001021FE">
      <w:pPr>
        <w:rPr>
          <w:b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75"/>
        <w:gridCol w:w="2268"/>
        <w:gridCol w:w="2393"/>
        <w:gridCol w:w="2393"/>
      </w:tblGrid>
      <w:tr w:rsidR="001021FE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</w:t>
            </w:r>
          </w:p>
        </w:tc>
      </w:tr>
      <w:tr w:rsidR="001021FE">
        <w:trPr>
          <w:trHeight w:val="401"/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Duration</w:t>
            </w:r>
          </w:p>
        </w:tc>
      </w:tr>
      <w:tr w:rsidR="001021FE">
        <w:trPr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weeks</w:t>
            </w:r>
          </w:p>
        </w:tc>
      </w:tr>
    </w:tbl>
    <w:p w:rsidR="001021FE" w:rsidRDefault="001021FE">
      <w:pPr>
        <w:rPr>
          <w:b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021F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COORDINATORS AND INSTRUCTORS</w:t>
            </w:r>
          </w:p>
        </w:tc>
      </w:tr>
      <w:tr w:rsidR="001021F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1021F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1021FE" w:rsidRDefault="00B62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Contact information and office hours of the Coordinator:</w:t>
            </w:r>
          </w:p>
          <w:p w:rsidR="001021FE" w:rsidRDefault="00B62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Tuğba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Rezzan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EKMEKÇİ, MD., Professor, </w:t>
            </w:r>
            <w:proofErr w:type="spellStart"/>
            <w:r>
              <w:rPr>
                <w:color w:val="000000"/>
                <w:sz w:val="20"/>
                <w:szCs w:val="20"/>
              </w:rPr>
              <w:t>Maltepe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University, Faculty of Medicine</w:t>
            </w:r>
          </w:p>
          <w:p w:rsidR="001021FE" w:rsidRDefault="00B62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Department of  Dermatology</w:t>
            </w:r>
          </w:p>
          <w:p w:rsidR="001021FE" w:rsidRDefault="00B62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hyperlink r:id="rId7">
              <w:r>
                <w:rPr>
                  <w:color w:val="0000FF"/>
                  <w:sz w:val="20"/>
                  <w:szCs w:val="20"/>
                  <w:u w:val="single"/>
                </w:rPr>
                <w:t>tugba.ekmekci@maltepe.</w:t>
              </w:r>
            </w:hyperlink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edu.tr</w:t>
              </w:r>
            </w:hyperlink>
            <w:r>
              <w:rPr>
                <w:color w:val="000000"/>
                <w:sz w:val="20"/>
                <w:szCs w:val="20"/>
              </w:rPr>
              <w:t xml:space="preserve">, Extension: </w:t>
            </w:r>
            <w:r>
              <w:rPr>
                <w:color w:val="000000"/>
                <w:sz w:val="20"/>
                <w:szCs w:val="20"/>
              </w:rPr>
              <w:t>2104</w:t>
            </w:r>
          </w:p>
          <w:p w:rsidR="001021FE" w:rsidRDefault="00B62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Office Hours: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1021FE" w:rsidRDefault="00B627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>Wednesday:14:00-15:00</w:t>
            </w:r>
          </w:p>
          <w:p w:rsidR="001021FE" w:rsidRDefault="001021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1021FE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Contact information and office hours of the Academic Staff:</w:t>
                  </w:r>
                </w:p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Işıl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BULUR, MD, Associate Professor,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Maltepe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University, Faculty of Medicine</w:t>
                  </w:r>
                </w:p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Department of  Dermatology</w:t>
                  </w:r>
                </w:p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9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isilbulur@yahoo.com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>, Extension: 2104</w:t>
                  </w:r>
                </w:p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Wednesday:14:00-15:00</w:t>
                  </w:r>
                </w:p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Hüsna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GÜDER, MD, Assistant Professor,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Maltepe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University, Faculty of Medicine</w:t>
                  </w:r>
                </w:p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Department of  Dermatology</w:t>
                  </w:r>
                </w:p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10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husna.guder@maltepe.</w:t>
                    </w:r>
                  </w:hyperlink>
                  <w:hyperlink r:id="rId11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edu.tr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>, Extension: 2104</w:t>
                  </w:r>
                </w:p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Wednesday:14:00-15:00</w:t>
                  </w:r>
                </w:p>
                <w:p w:rsidR="001021FE" w:rsidRDefault="001021F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1021FE" w:rsidRDefault="001021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021F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1021F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pStyle w:val="Balk1"/>
              <w:spacing w:before="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 acquisition of etiology, diagnosis, laboratory findings, clinical characteristics and treatment modalities of skin diseases. </w:t>
            </w:r>
          </w:p>
          <w:p w:rsidR="001021FE" w:rsidRDefault="001021F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1021FE" w:rsidRDefault="001021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1021FE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1021F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1021FE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Support lectures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1021F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1021FE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Transferable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1021F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1021FE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Humanities, Communication and Management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1021F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1021FE" w:rsidRDefault="001021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1021FE" w:rsidRDefault="001021FE">
      <w:pPr>
        <w:rPr>
          <w:b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021F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1021F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Students completing this course;</w:t>
            </w:r>
          </w:p>
          <w:tbl>
            <w:tblPr>
              <w:tblStyle w:val="a6"/>
              <w:tblW w:w="8793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5"/>
              <w:gridCol w:w="5776"/>
              <w:gridCol w:w="1229"/>
              <w:gridCol w:w="993"/>
            </w:tblGrid>
            <w:tr w:rsidR="001021FE">
              <w:tc>
                <w:tcPr>
                  <w:tcW w:w="7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Sequence No.</w:t>
                  </w:r>
                </w:p>
              </w:tc>
              <w:tc>
                <w:tcPr>
                  <w:tcW w:w="577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Learning Output / Sub - Skills / Competencies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Education 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MR Method</w:t>
                  </w:r>
                </w:p>
              </w:tc>
            </w:tr>
            <w:tr w:rsidR="001021FE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Students are able to summarize diagnosis, differential diagnosis and treatment modalities of skin diseases.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1021FE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Students are able to identify skin lesions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1021FE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Students are able to recognize dermatological emergencies and start their first treatment.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1021FE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Students are able to make differential diagnosis in rashes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1021FE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Students are able to treat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urticaria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1021FE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Students knows side effects, usage, the classes of topical steroids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1021FE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Makes the differential diagnosis of benign and malignant skin lesions.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</w:tbl>
          <w:p w:rsidR="001021FE" w:rsidRDefault="001021F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1021FE" w:rsidRDefault="001021FE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021F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GENERAL COMPETENCIES:</w:t>
            </w:r>
          </w:p>
        </w:tc>
      </w:tr>
      <w:tr w:rsidR="001021F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:rsidR="001021FE" w:rsidRDefault="00B62732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:rsidR="001021FE" w:rsidRDefault="00B62732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:rsidR="001021FE" w:rsidRDefault="00B62732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:rsidR="001021FE" w:rsidRDefault="00B62732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:rsidR="001021FE" w:rsidRDefault="00B62732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Sensitive to social issues</w:t>
            </w:r>
          </w:p>
          <w:p w:rsidR="001021FE" w:rsidRDefault="00B62732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:rsidR="001021FE" w:rsidRDefault="00B62732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:rsidR="001021FE" w:rsidRDefault="00B62732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:rsidR="001021FE" w:rsidRDefault="00B62732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adapt to different social roles in various situations</w:t>
            </w:r>
          </w:p>
          <w:p w:rsidR="001021FE" w:rsidRDefault="00B62732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</w:t>
            </w:r>
            <w:r>
              <w:rPr>
                <w:sz w:val="20"/>
                <w:szCs w:val="20"/>
              </w:rPr>
              <w:t>eam member</w:t>
            </w:r>
          </w:p>
          <w:p w:rsidR="001021FE" w:rsidRDefault="00B62732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:rsidR="001021FE" w:rsidRDefault="00B62732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Having a critical mind</w:t>
            </w:r>
          </w:p>
        </w:tc>
      </w:tr>
    </w:tbl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021F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1021F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skin is our largest organ that covers our body and is a barrier against the external environment. An epidermis consisting of stratified keratinocyte layers at the top; It is a complex epithelial and mesenchymal tissue consisting of a dermis with hair f</w:t>
            </w:r>
            <w:r>
              <w:rPr>
                <w:sz w:val="18"/>
                <w:szCs w:val="18"/>
              </w:rPr>
              <w:t>ollicles, sweat and sebaceous glands in the middle, and a hypodermis with adipose tissue underneath. The skin provides epidermal balance, hair regeneration and wound repair by using stem cells.</w:t>
            </w:r>
          </w:p>
          <w:p w:rsidR="001021FE" w:rsidRDefault="001021FE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:rsidR="001021FE" w:rsidRDefault="00B62732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Many diseases are seen on the skin, including infections, inf</w:t>
            </w:r>
            <w:r>
              <w:rPr>
                <w:sz w:val="18"/>
                <w:szCs w:val="18"/>
              </w:rPr>
              <w:t xml:space="preserve">estations, inflammatory diseases, genetic diseases, trauma-related damage, and </w:t>
            </w:r>
            <w:proofErr w:type="spellStart"/>
            <w:r>
              <w:rPr>
                <w:sz w:val="18"/>
                <w:szCs w:val="18"/>
              </w:rPr>
              <w:t>tumoral</w:t>
            </w:r>
            <w:proofErr w:type="spellEnd"/>
            <w:r>
              <w:rPr>
                <w:sz w:val="18"/>
                <w:szCs w:val="18"/>
              </w:rPr>
              <w:t xml:space="preserve"> diseases. These diseases can be diseases that primarily affect the skin and its appendages, as well as the findings of systemic diseases.</w:t>
            </w:r>
          </w:p>
          <w:p w:rsidR="001021FE" w:rsidRDefault="00B62732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Dermatology internship training</w:t>
            </w:r>
            <w:r>
              <w:rPr>
                <w:sz w:val="18"/>
                <w:szCs w:val="18"/>
              </w:rPr>
              <w:t xml:space="preserve"> should include the structure and functions of the skin, skin examination, diagnosis and treatment of common skin diseases.</w:t>
            </w:r>
          </w:p>
          <w:p w:rsidR="001021FE" w:rsidRDefault="001021FE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:rsidR="001021FE" w:rsidRDefault="00B62732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the help of all this information, a student doing a dermatology internship should be able to examine the healthy and/or patien</w:t>
            </w:r>
            <w:r>
              <w:rPr>
                <w:sz w:val="18"/>
                <w:szCs w:val="18"/>
              </w:rPr>
              <w:t>t skin, go to the diagnosis, perform some interventional applications (</w:t>
            </w:r>
            <w:proofErr w:type="spellStart"/>
            <w:r>
              <w:rPr>
                <w:sz w:val="18"/>
                <w:szCs w:val="18"/>
              </w:rPr>
              <w:t>eg</w:t>
            </w:r>
            <w:proofErr w:type="spellEnd"/>
            <w:r>
              <w:rPr>
                <w:sz w:val="18"/>
                <w:szCs w:val="18"/>
              </w:rPr>
              <w:t xml:space="preserve">, abscess drainage, </w:t>
            </w:r>
            <w:proofErr w:type="spellStart"/>
            <w:r>
              <w:rPr>
                <w:sz w:val="18"/>
                <w:szCs w:val="18"/>
              </w:rPr>
              <w:t>molluscum</w:t>
            </w:r>
            <w:proofErr w:type="spellEnd"/>
            <w:r>
              <w:rPr>
                <w:sz w:val="18"/>
                <w:szCs w:val="18"/>
              </w:rPr>
              <w:t xml:space="preserve"> drainage, etc.) and be of quality and standard, able to organize the treatment (write a prescription).</w:t>
            </w:r>
          </w:p>
          <w:p w:rsidR="001021FE" w:rsidRDefault="001021FE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:rsidR="001021FE" w:rsidRDefault="00B62732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Skin layers, skin appendages, functions</w:t>
            </w:r>
          </w:p>
          <w:p w:rsidR="001021FE" w:rsidRDefault="00B62732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Morphology of skin lesions</w:t>
            </w:r>
          </w:p>
          <w:p w:rsidR="001021FE" w:rsidRDefault="00B62732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Methods used in the diagnosis of skin diseases</w:t>
            </w:r>
          </w:p>
          <w:p w:rsidR="001021FE" w:rsidRDefault="00B6273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4. Methods used in the treatment of skin diseases</w:t>
            </w:r>
          </w:p>
        </w:tc>
      </w:tr>
    </w:tbl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021F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TEXTBOOKS AND SUPPLEMENTARY READINGS</w:t>
            </w:r>
          </w:p>
        </w:tc>
      </w:tr>
      <w:tr w:rsidR="001021FE">
        <w:trPr>
          <w:trHeight w:val="1089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Textbooks</w:t>
            </w:r>
          </w:p>
          <w:p w:rsidR="001021FE" w:rsidRDefault="00B62732">
            <w:pPr>
              <w:widowControl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Habif</w:t>
            </w:r>
            <w:proofErr w:type="spellEnd"/>
            <w:r>
              <w:rPr>
                <w:sz w:val="18"/>
                <w:szCs w:val="18"/>
              </w:rPr>
              <w:t xml:space="preserve"> Clinical Dermatology</w:t>
            </w:r>
          </w:p>
          <w:p w:rsidR="001021FE" w:rsidRDefault="00B6273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Dermatology Handbook A Clinician’s Guide</w:t>
            </w:r>
          </w:p>
          <w:p w:rsidR="001021FE" w:rsidRDefault="00B6273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Fitzpatrick’s Dermatology Flash Cards</w:t>
            </w:r>
          </w:p>
          <w:p w:rsidR="001021FE" w:rsidRDefault="001021FE">
            <w:pPr>
              <w:widowControl w:val="0"/>
              <w:rPr>
                <w:sz w:val="18"/>
                <w:szCs w:val="18"/>
              </w:rPr>
            </w:pPr>
          </w:p>
          <w:p w:rsidR="001021FE" w:rsidRDefault="00B62732">
            <w:pPr>
              <w:widowControl w:val="0"/>
              <w:rPr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Supplemantary</w:t>
            </w:r>
            <w:proofErr w:type="spellEnd"/>
            <w:r>
              <w:rPr>
                <w:b/>
                <w:sz w:val="18"/>
                <w:szCs w:val="18"/>
              </w:rPr>
              <w:t xml:space="preserve">  Readings </w:t>
            </w:r>
            <w:r>
              <w:rPr>
                <w:sz w:val="18"/>
                <w:szCs w:val="18"/>
              </w:rPr>
              <w:br/>
              <w:t xml:space="preserve">Can Baykal </w:t>
            </w:r>
            <w:proofErr w:type="spellStart"/>
            <w:r>
              <w:rPr>
                <w:sz w:val="18"/>
                <w:szCs w:val="18"/>
              </w:rPr>
              <w:t>Dermatoloji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Atlası</w:t>
            </w:r>
            <w:proofErr w:type="spellEnd"/>
          </w:p>
          <w:p w:rsidR="001021FE" w:rsidRDefault="001021FE">
            <w:pPr>
              <w:widowControl w:val="0"/>
              <w:rPr>
                <w:sz w:val="14"/>
                <w:szCs w:val="14"/>
              </w:rPr>
            </w:pPr>
          </w:p>
        </w:tc>
      </w:tr>
    </w:tbl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021F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1021F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1021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1021FE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86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Clerkship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%70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Structured Oral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%30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İş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Başı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386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OSCE (Structured Subjective Clinical Examination)</w:t>
                  </w:r>
                </w:p>
              </w:tc>
              <w:tc>
                <w:tcPr>
                  <w:tcW w:w="1386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86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86" w:type="dxa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Clinical Practice</w:t>
                  </w:r>
                </w:p>
              </w:tc>
              <w:tc>
                <w:tcPr>
                  <w:tcW w:w="1386" w:type="dxa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86" w:type="dxa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Lesson Specific Internship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86" w:type="dxa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86" w:type="dxa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86" w:type="dxa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86" w:type="dxa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1021FE" w:rsidRDefault="001021F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1021FE" w:rsidRDefault="00B62732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:rsidR="001021FE" w:rsidRDefault="001021FE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1021FE" w:rsidRDefault="00B62732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 xml:space="preserve">Assessment and Evaluation System </w:t>
            </w:r>
            <w:proofErr w:type="gramStart"/>
            <w:r>
              <w:rPr>
                <w:sz w:val="14"/>
                <w:szCs w:val="14"/>
              </w:rPr>
              <w:t>is organized</w:t>
            </w:r>
            <w:proofErr w:type="gramEnd"/>
            <w:r>
              <w:rPr>
                <w:sz w:val="14"/>
                <w:szCs w:val="14"/>
              </w:rPr>
              <w:t xml:space="preserve"> according to T.C. </w:t>
            </w:r>
            <w:proofErr w:type="spellStart"/>
            <w:r>
              <w:rPr>
                <w:sz w:val="14"/>
                <w:szCs w:val="14"/>
              </w:rPr>
              <w:t>Maltepe</w:t>
            </w:r>
            <w:proofErr w:type="spellEnd"/>
            <w:r>
              <w:rPr>
                <w:sz w:val="14"/>
                <w:szCs w:val="14"/>
              </w:rPr>
              <w:t xml:space="preserve"> University Faculty of Medicine Education and Training Regulations.</w:t>
            </w:r>
          </w:p>
        </w:tc>
      </w:tr>
    </w:tbl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021F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:rsidR="001021FE" w:rsidRDefault="001021F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21F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1021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d"/>
              <w:tblW w:w="850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1021FE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1021FE" w:rsidRDefault="00B62732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:rsidR="001021FE" w:rsidRDefault="00B6273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:rsidR="001021FE" w:rsidRDefault="00B6273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:rsidR="001021FE" w:rsidRDefault="00B6273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(hours)</w:t>
                  </w:r>
                </w:p>
              </w:tc>
              <w:tc>
                <w:tcPr>
                  <w:tcW w:w="875" w:type="dxa"/>
                  <w:vAlign w:val="center"/>
                </w:tcPr>
                <w:p w:rsidR="001021FE" w:rsidRDefault="00B6273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1021FE" w:rsidRDefault="00B62732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34</w:t>
                  </w:r>
                </w:p>
              </w:tc>
              <w:tc>
                <w:tcPr>
                  <w:tcW w:w="130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1</w:t>
                  </w:r>
                </w:p>
              </w:tc>
              <w:tc>
                <w:tcPr>
                  <w:tcW w:w="87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34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1021FE" w:rsidRDefault="00B62732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130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87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1021FE" w:rsidRDefault="00B62732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26</w:t>
                  </w:r>
                </w:p>
              </w:tc>
              <w:tc>
                <w:tcPr>
                  <w:tcW w:w="130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1</w:t>
                  </w:r>
                </w:p>
              </w:tc>
              <w:tc>
                <w:tcPr>
                  <w:tcW w:w="87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26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1021FE" w:rsidRDefault="00B62732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130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87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1021FE" w:rsidRDefault="00B62732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130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87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1021FE" w:rsidRDefault="00B62732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>
                    <w:rPr>
                      <w:sz w:val="20"/>
                      <w:szCs w:val="20"/>
                    </w:rPr>
                    <w:t xml:space="preserve"> (pre work, strengthen, </w:t>
                  </w:r>
                  <w:proofErr w:type="spellStart"/>
                  <w:r>
                    <w:rPr>
                      <w:sz w:val="20"/>
                      <w:szCs w:val="20"/>
                    </w:rPr>
                    <w:t>etc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032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7</w:t>
                  </w:r>
                </w:p>
              </w:tc>
              <w:tc>
                <w:tcPr>
                  <w:tcW w:w="130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1</w:t>
                  </w:r>
                </w:p>
              </w:tc>
              <w:tc>
                <w:tcPr>
                  <w:tcW w:w="87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7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1021FE" w:rsidRDefault="00B62732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130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87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1021FE" w:rsidRDefault="00B62732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130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87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1021FE" w:rsidRDefault="00B62732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130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87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1021FE" w:rsidRDefault="00B62732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130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87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1021FE" w:rsidRDefault="00B62732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1</w:t>
                  </w:r>
                </w:p>
              </w:tc>
              <w:tc>
                <w:tcPr>
                  <w:tcW w:w="130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1</w:t>
                  </w:r>
                </w:p>
              </w:tc>
              <w:tc>
                <w:tcPr>
                  <w:tcW w:w="875" w:type="dxa"/>
                </w:tcPr>
                <w:p w:rsidR="001021FE" w:rsidRDefault="00B6273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1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7630" w:type="dxa"/>
                  <w:gridSpan w:val="3"/>
                </w:tcPr>
                <w:p w:rsidR="001021FE" w:rsidRDefault="00B62732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:rsidR="001021FE" w:rsidRDefault="00B6273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68</w:t>
                  </w:r>
                </w:p>
              </w:tc>
            </w:tr>
          </w:tbl>
          <w:p w:rsidR="001021FE" w:rsidRDefault="001021F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1021FE" w:rsidRDefault="001021F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021F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RELATIONSHIP BETWEEN DERMATOLOGY CLERKSHIP  LEARNING OUTCOMES AND MEDICAL EDUCATION PROGRAMME KEY LEARNING OUTCOMES</w:t>
            </w:r>
          </w:p>
          <w:p w:rsidR="001021FE" w:rsidRDefault="001021FE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021F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1021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f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1021FE">
              <w:tc>
                <w:tcPr>
                  <w:tcW w:w="577" w:type="dxa"/>
                  <w:vMerge w:val="restart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vertAlign w:val="superscript"/>
                    </w:rPr>
                    <w:footnoteReference w:id="1"/>
                  </w:r>
                  <w:r>
                    <w:rPr>
                      <w:rFonts w:ascii="Symbol" w:eastAsia="Symbol" w:hAnsi="Symbol" w:cs="Symbol"/>
                      <w:b/>
                      <w:sz w:val="18"/>
                      <w:szCs w:val="18"/>
                      <w:vertAlign w:val="superscript"/>
                    </w:rPr>
                    <w:t></w:t>
                  </w:r>
                </w:p>
                <w:p w:rsidR="001021FE" w:rsidRDefault="001021F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1021FE">
              <w:tc>
                <w:tcPr>
                  <w:tcW w:w="577" w:type="dxa"/>
                  <w:vMerge/>
                  <w:vAlign w:val="center"/>
                </w:tcPr>
                <w:p w:rsidR="001021FE" w:rsidRDefault="001021F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1021FE" w:rsidRDefault="001021F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1021FE">
              <w:tc>
                <w:tcPr>
                  <w:tcW w:w="577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t>x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1021FE">
              <w:tc>
                <w:tcPr>
                  <w:tcW w:w="577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pathogenesis, clinical and diagnostic features of psychiatric disorders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t>x</w:t>
                  </w:r>
                </w:p>
              </w:tc>
            </w:tr>
            <w:tr w:rsidR="001021FE">
              <w:tc>
                <w:tcPr>
                  <w:tcW w:w="577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t>x</w:t>
                  </w:r>
                </w:p>
              </w:tc>
            </w:tr>
            <w:tr w:rsidR="001021FE">
              <w:tc>
                <w:tcPr>
                  <w:tcW w:w="577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perform first step interventions and refer and transfer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cases  in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life threatening emergency situations.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t>x</w:t>
                  </w:r>
                </w:p>
              </w:tc>
            </w:tr>
            <w:tr w:rsidR="001021FE">
              <w:tc>
                <w:tcPr>
                  <w:tcW w:w="577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perform necessary basic medical interventions for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diahnosis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and treatment of mental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t>x</w:t>
                  </w:r>
                </w:p>
              </w:tc>
            </w:tr>
            <w:tr w:rsidR="001021FE">
              <w:tc>
                <w:tcPr>
                  <w:tcW w:w="577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preventive measures and forensic practices.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t>x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1021FE">
              <w:tc>
                <w:tcPr>
                  <w:tcW w:w="577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t>x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1021FE">
              <w:tc>
                <w:tcPr>
                  <w:tcW w:w="577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t>x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1021FE">
              <w:tc>
                <w:tcPr>
                  <w:tcW w:w="577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perform first step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care  of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most prevalent disorders in the community  with effective  evidence based medical methods.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1021FE">
              <w:tc>
                <w:tcPr>
                  <w:tcW w:w="577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1021FE">
              <w:tc>
                <w:tcPr>
                  <w:tcW w:w="577" w:type="dxa"/>
                  <w:vAlign w:val="center"/>
                </w:tcPr>
                <w:p w:rsidR="001021FE" w:rsidRDefault="00B6273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:rsidR="001021FE" w:rsidRDefault="00B6273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use a major foreign language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sufficient enough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B62732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1021FE" w:rsidRDefault="001021FE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1021FE" w:rsidRDefault="001021FE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021FE" w:rsidRDefault="001021F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021FE" w:rsidRDefault="001021FE">
      <w:pPr>
        <w:rPr>
          <w:b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021F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PHASE 5 MED 511 DERMATOLOGY CLERKSHIP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LIST AND RANKING</w:t>
            </w:r>
          </w:p>
        </w:tc>
      </w:tr>
      <w:tr w:rsidR="001021FE">
        <w:trPr>
          <w:trHeight w:val="7434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1021FE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  <w:t>Subject/Competence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6"/>
                      <w:szCs w:val="16"/>
                    </w:rPr>
                    <w:t>Instructor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Structure and functions of the skin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Morphology of Skin Lesions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Bacterial diseases of the skin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Viral diseases of the skin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Parasitic diseases of the skin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Güder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Fungal diseases of the skin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Güder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Arthropod Bites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Güder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Psoriasis vulgaris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Lichen planus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Vitiligo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Drug eruptions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Behçet's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disease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Bullous diseases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Eczemas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Atopic dermatitis (Theoretical: 1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Cutaneous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Vasculitides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Urticaria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Angioedema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Bulur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Seborrheic dermatitis (Theoretical: 1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Güder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Acne vulgaris (Theoretical: 1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Güder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Pityriasis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rosea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Güder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Tumors of the skin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Güder</w:t>
                  </w:r>
                  <w:proofErr w:type="spellEnd"/>
                </w:p>
              </w:tc>
            </w:tr>
            <w:tr w:rsidR="001021F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 General and problem-oriented history taking in dermatology (Practice: 6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021FE" w:rsidRDefault="00B62732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Tuğba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Rezan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Ekmekci</w:t>
                  </w:r>
                  <w:proofErr w:type="spellEnd"/>
                </w:p>
              </w:tc>
            </w:tr>
          </w:tbl>
          <w:p w:rsidR="001021FE" w:rsidRDefault="001021FE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1021FE" w:rsidRDefault="001021FE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021FE" w:rsidRDefault="001021FE">
      <w:pPr>
        <w:jc w:val="center"/>
      </w:pPr>
    </w:p>
    <w:p w:rsidR="001021FE" w:rsidRDefault="001021FE">
      <w:pPr>
        <w:jc w:val="center"/>
      </w:pPr>
    </w:p>
    <w:p w:rsidR="00A6197E" w:rsidRDefault="00A6197E">
      <w:pPr>
        <w:jc w:val="center"/>
        <w:sectPr w:rsidR="00A6197E" w:rsidSect="00B11829">
          <w:pgSz w:w="11909" w:h="16834"/>
          <w:pgMar w:top="1440" w:right="1440" w:bottom="1440" w:left="1440" w:header="720" w:footer="720" w:gutter="0"/>
          <w:pgNumType w:start="1"/>
          <w:cols w:space="708"/>
          <w:docGrid w:linePitch="299"/>
        </w:sectPr>
      </w:pPr>
    </w:p>
    <w:p w:rsidR="001021FE" w:rsidRDefault="001021FE">
      <w:pPr>
        <w:jc w:val="center"/>
      </w:pPr>
    </w:p>
    <w:p w:rsidR="001021FE" w:rsidRDefault="001021FE">
      <w:pPr>
        <w:jc w:val="center"/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1021FE">
        <w:tc>
          <w:tcPr>
            <w:tcW w:w="14170" w:type="dxa"/>
            <w:gridSpan w:val="6"/>
            <w:shd w:val="clear" w:color="auto" w:fill="DDDDDD"/>
            <w:vAlign w:val="center"/>
          </w:tcPr>
          <w:p w:rsidR="001021FE" w:rsidRDefault="001021F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1021FE" w:rsidRDefault="00B6273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PHASE 5 MED 511 DERMATOLOGY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CLERKSHIP SCHEDULE</w:t>
            </w:r>
          </w:p>
          <w:p w:rsidR="001021FE" w:rsidRDefault="001021F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1FE">
        <w:tc>
          <w:tcPr>
            <w:tcW w:w="14170" w:type="dxa"/>
            <w:gridSpan w:val="6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Week</w:t>
            </w: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Days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Monday 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Tuesday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Wednesday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Thursday</w:t>
            </w:r>
          </w:p>
        </w:tc>
        <w:tc>
          <w:tcPr>
            <w:tcW w:w="260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Friday</w:t>
            </w: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Structure and functions of the skin (Theoretical)</w:t>
            </w:r>
          </w:p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Viral diseases of the skin (Theoretical)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Parasitic diseases of the skin (Theoretical)</w:t>
            </w:r>
          </w:p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Vitiligo (Theoretical)</w:t>
            </w:r>
          </w:p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Eczemas (Theoretical)</w:t>
            </w:r>
          </w:p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Structure and functions of the skin (Theoretical)</w:t>
            </w:r>
          </w:p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Viral diseases of the skin (Theoretical)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Fungal diseases of the skin (Theoretical)</w:t>
            </w:r>
          </w:p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Drug eruptions (Theoretical)</w:t>
            </w:r>
          </w:p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Eczemas (Theoretical)</w:t>
            </w:r>
          </w:p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Morphology of Skin Lesions (Theoretical)</w:t>
            </w:r>
          </w:p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Psoriasis vul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garis (Theoretical)</w:t>
            </w:r>
          </w:p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Fungal diseases of the skin (Theoretical)</w:t>
            </w:r>
          </w:p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Drug eruptions (Theoretical)</w:t>
            </w:r>
          </w:p>
        </w:tc>
        <w:tc>
          <w:tcPr>
            <w:tcW w:w="260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Atopic dermatitis (Theoretical)</w:t>
            </w:r>
          </w:p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Morphology of Skin Lesions (Theoretical)</w:t>
            </w:r>
          </w:p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Psoriasis vulgaris (Theoretical)</w:t>
            </w:r>
          </w:p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Fungal diseases of the skin (Theoretical)</w:t>
            </w:r>
          </w:p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Arthropod Bites (Theoretical)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Behçet's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disease (Theoretical)</w:t>
            </w:r>
          </w:p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Cutaneous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Vasculitides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(Theoretical)</w:t>
            </w:r>
          </w:p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Bacterial diseases of the skin (Theoretical)</w:t>
            </w:r>
          </w:p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Lichen planus (Theoretical)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Bullous diseases (Theoretical)</w:t>
            </w:r>
          </w:p>
        </w:tc>
        <w:tc>
          <w:tcPr>
            <w:tcW w:w="260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Cutaneous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Vasculitides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(Theoretical)</w:t>
            </w:r>
          </w:p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Bacterial diseases of the skin (Theoretical)</w:t>
            </w:r>
          </w:p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Bullous diseases (Theoretical)</w:t>
            </w:r>
          </w:p>
        </w:tc>
        <w:tc>
          <w:tcPr>
            <w:tcW w:w="260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Urticaria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Angioedema (Theoretical)</w:t>
            </w: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Urticaria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Angioedema (Theoretical)</w:t>
            </w: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</w:tr>
      <w:tr w:rsidR="001021FE">
        <w:tc>
          <w:tcPr>
            <w:tcW w:w="1129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1FE">
        <w:tc>
          <w:tcPr>
            <w:tcW w:w="14170" w:type="dxa"/>
            <w:gridSpan w:val="6"/>
            <w:shd w:val="clear" w:color="auto" w:fill="F2F2F2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1FE">
        <w:tc>
          <w:tcPr>
            <w:tcW w:w="14170" w:type="dxa"/>
            <w:gridSpan w:val="6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2.Week</w:t>
            </w: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8.30-9.30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Seborrheic dermatitis (Theoretical: 1 Hours)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Theorical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examination</w:t>
            </w: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9.30-10.30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Acne vulgaris (Theoretical: 1 Hours)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Pratical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examination</w:t>
            </w: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10.30-11.30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Pityriasis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rosea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(Theoretical: 1 Hour)</w:t>
            </w:r>
          </w:p>
        </w:tc>
        <w:tc>
          <w:tcPr>
            <w:tcW w:w="2608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11.30-12.30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Tumors of the skin (Theoretical)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Tumors of the skin (Theoretical)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General and problem-oriented history taking in dermatology (Practice)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General and problem-oriented history taking in dermatology (Practice)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General and problem-oriented history taking in dermatology (Practice: 6 Hours)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General and problem-oriented history taking in dermatology (Practice: 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Hours)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General and problem-oriented history taking in dermatology (Practice: 6 Hours)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General and problem-oriented history taking in dermatology (Practice: 6 Hours)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1FE">
        <w:tc>
          <w:tcPr>
            <w:tcW w:w="1129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8" w:type="dxa"/>
          </w:tcPr>
          <w:p w:rsidR="001021FE" w:rsidRDefault="00B6273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21FE">
        <w:tc>
          <w:tcPr>
            <w:tcW w:w="1129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1021FE" w:rsidRDefault="001021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1021FE" w:rsidRDefault="001021FE">
      <w:pPr>
        <w:jc w:val="center"/>
      </w:pPr>
    </w:p>
    <w:p w:rsidR="001021FE" w:rsidRDefault="00B62732">
      <w:r>
        <w:rPr>
          <w:rFonts w:ascii="Times New Roman" w:eastAsia="Times New Roman" w:hAnsi="Times New Roman" w:cs="Times New Roman"/>
          <w:sz w:val="18"/>
          <w:szCs w:val="18"/>
        </w:rPr>
        <w:t>NOTE: Prepare this table for each week of your course.</w:t>
      </w:r>
    </w:p>
    <w:p w:rsidR="001021FE" w:rsidRDefault="001021FE">
      <w:pPr>
        <w:jc w:val="center"/>
      </w:pPr>
    </w:p>
    <w:p w:rsidR="001021FE" w:rsidRDefault="001021FE">
      <w:pPr>
        <w:jc w:val="center"/>
      </w:pPr>
    </w:p>
    <w:p w:rsidR="001021FE" w:rsidRDefault="001021FE">
      <w:pPr>
        <w:jc w:val="center"/>
      </w:pPr>
    </w:p>
    <w:p w:rsidR="001021FE" w:rsidRDefault="001021FE">
      <w:pPr>
        <w:jc w:val="center"/>
      </w:pPr>
    </w:p>
    <w:p w:rsidR="001021FE" w:rsidRDefault="00B62732">
      <w:pPr>
        <w:jc w:val="center"/>
        <w:rPr>
          <w:b/>
        </w:rPr>
      </w:pPr>
      <w:r>
        <w:br w:type="page"/>
      </w:r>
    </w:p>
    <w:p w:rsidR="001021FE" w:rsidRDefault="001021FE">
      <w:pPr>
        <w:rPr>
          <w:b/>
        </w:rPr>
      </w:pPr>
    </w:p>
    <w:tbl>
      <w:tblPr>
        <w:tblStyle w:val="af3"/>
        <w:tblpPr w:leftFromText="141" w:rightFromText="141" w:vertAnchor="page" w:horzAnchor="margin" w:tblpY="184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1021FE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EDUCATIONAL METHODS GUIDE</w:t>
            </w:r>
          </w:p>
        </w:tc>
      </w:tr>
      <w:tr w:rsidR="001021FE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1021FE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4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proofErr w:type="gramStart"/>
                  <w:r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  <w:proofErr w:type="gramEnd"/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It is the work that the student does on a model or mannequin before meeting with the real patient, which </w:t>
                  </w:r>
                  <w:proofErr w:type="gramStart"/>
                  <w:r>
                    <w:rPr>
                      <w:sz w:val="12"/>
                      <w:szCs w:val="12"/>
                    </w:rPr>
                    <w:t>will be done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in the Virtual Clinic or other environment.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These </w:t>
                  </w:r>
                  <w:proofErr w:type="gramStart"/>
                  <w:r>
                    <w:rPr>
                      <w:sz w:val="12"/>
                      <w:szCs w:val="12"/>
                    </w:rPr>
                    <w:t>are activities that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provide clinical competence by applying bedside training with real patients or models under the supervision of trainers.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periods in the curriculum for the student to repe</w:t>
                  </w:r>
                  <w:r>
                    <w:rPr>
                      <w:sz w:val="12"/>
                      <w:szCs w:val="12"/>
                    </w:rPr>
                    <w:t>at what they have learned and to prepare for new lesson sessions.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These </w:t>
                  </w:r>
                  <w:proofErr w:type="gramStart"/>
                  <w:r>
                    <w:rPr>
                      <w:sz w:val="12"/>
                      <w:szCs w:val="12"/>
                    </w:rPr>
                    <w:t>are applications that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will enable the student to gain in-depth knowledge about a subject individually or as a group.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If this code is used, the training method </w:t>
                  </w:r>
                  <w:proofErr w:type="gramStart"/>
                  <w:r>
                    <w:rPr>
                      <w:sz w:val="12"/>
                      <w:szCs w:val="12"/>
                    </w:rPr>
                    <w:t>should be written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in detail.</w:t>
                  </w:r>
                </w:p>
              </w:tc>
            </w:tr>
          </w:tbl>
          <w:p w:rsidR="001021FE" w:rsidRDefault="001021FE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021FE" w:rsidRDefault="001021F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18"/>
          <w:szCs w:val="18"/>
        </w:rPr>
      </w:pPr>
    </w:p>
    <w:tbl>
      <w:tblPr>
        <w:tblStyle w:val="af5"/>
        <w:tblpPr w:leftFromText="141" w:rightFromText="141" w:vertAnchor="text" w:tblpX="7150" w:tblpY="13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1021FE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B62732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1021FE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21FE" w:rsidRDefault="001021FE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6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Theoretical Exam ( Multiple Elective , Multiple Optional </w:t>
                  </w:r>
                  <w:proofErr w:type="spellStart"/>
                  <w:r>
                    <w:rPr>
                      <w:sz w:val="12"/>
                      <w:szCs w:val="12"/>
                    </w:rPr>
                    <w:t>etc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It </w:t>
                  </w:r>
                  <w:proofErr w:type="gramStart"/>
                  <w:r>
                    <w:rPr>
                      <w:sz w:val="12"/>
                      <w:szCs w:val="12"/>
                    </w:rPr>
                    <w:t>should be used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for laboratory applications.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1021FE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proofErr w:type="gramStart"/>
                  <w:r>
                    <w:rPr>
                      <w:sz w:val="12"/>
                      <w:szCs w:val="12"/>
                    </w:rPr>
                    <w:t>It is an oral exam in which questions and answers are prepared on a form beforehand</w:t>
                  </w:r>
                  <w:proofErr w:type="gram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1021FE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1021FE" w:rsidRDefault="00B62732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A statement </w:t>
                  </w:r>
                  <w:proofErr w:type="gramStart"/>
                  <w:r>
                    <w:rPr>
                      <w:sz w:val="12"/>
                      <w:szCs w:val="12"/>
                    </w:rPr>
                    <w:t>must be made</w:t>
                  </w:r>
                  <w:proofErr w:type="gram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</w:tbl>
          <w:p w:rsidR="001021FE" w:rsidRDefault="001021FE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p w:rsidR="001021FE" w:rsidRDefault="001021FE">
      <w:pPr>
        <w:rPr>
          <w:b/>
        </w:rPr>
      </w:pPr>
    </w:p>
    <w:sectPr w:rsidR="001021FE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732" w:rsidRDefault="00B62732">
      <w:pPr>
        <w:spacing w:line="240" w:lineRule="auto"/>
      </w:pPr>
      <w:r>
        <w:separator/>
      </w:r>
    </w:p>
  </w:endnote>
  <w:endnote w:type="continuationSeparator" w:id="0">
    <w:p w:rsidR="00B62732" w:rsidRDefault="00B627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732" w:rsidRDefault="00B62732">
      <w:pPr>
        <w:spacing w:line="240" w:lineRule="auto"/>
      </w:pPr>
      <w:r>
        <w:separator/>
      </w:r>
    </w:p>
  </w:footnote>
  <w:footnote w:type="continuationSeparator" w:id="0">
    <w:p w:rsidR="00B62732" w:rsidRDefault="00B62732">
      <w:pPr>
        <w:spacing w:line="240" w:lineRule="auto"/>
      </w:pPr>
      <w:r>
        <w:continuationSeparator/>
      </w:r>
    </w:p>
  </w:footnote>
  <w:footnote w:id="1">
    <w:p w:rsidR="001021FE" w:rsidRDefault="00B627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sz w:val="20"/>
          <w:szCs w:val="20"/>
          <w:vertAlign w:val="superscript"/>
        </w:rPr>
        <w:t></w:t>
      </w:r>
      <w:r>
        <w:rPr>
          <w:color w:val="000000"/>
          <w:sz w:val="20"/>
          <w:szCs w:val="20"/>
        </w:rPr>
        <w:t>1 lowest, 2 low, 3 fair, 4 high, 5 highest.</w:t>
      </w:r>
    </w:p>
    <w:p w:rsidR="001021FE" w:rsidRDefault="001021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0270F"/>
    <w:multiLevelType w:val="multilevel"/>
    <w:tmpl w:val="39F49E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B005E52"/>
    <w:multiLevelType w:val="multilevel"/>
    <w:tmpl w:val="9062A3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1FE"/>
    <w:rsid w:val="001021FE"/>
    <w:rsid w:val="00A10D65"/>
    <w:rsid w:val="00A6197E"/>
    <w:rsid w:val="00AC3401"/>
    <w:rsid w:val="00B11829"/>
    <w:rsid w:val="00B6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9810B"/>
  <w15:docId w15:val="{0570D668-F6E6-4BC4-896E-96EAB5C26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gba.ekmekci@maltepe.edu.t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ugba.ekmekci@maltepe.edu.t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usna.guder@maltepe.edu.t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husna.guder@maltepe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silbulur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1986</Words>
  <Characters>11322</Characters>
  <Application>Microsoft Office Word</Application>
  <DocSecurity>0</DocSecurity>
  <Lines>94</Lines>
  <Paragraphs>26</Paragraphs>
  <ScaleCrop>false</ScaleCrop>
  <Company>HP Inc.</Company>
  <LinksUpToDate>false</LinksUpToDate>
  <CharactersWithSpaces>13282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5</cp:revision>
  <dcterms:created xsi:type="dcterms:W3CDTF">2025-09-10T09:08:00Z</dcterms:created>
  <dcterms:modified xsi:type="dcterms:W3CDTF">2025-09-10T09:09:00Z</dcterms:modified>
</cp:coreProperties>
</file>